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90" w:lineRule="atLeast"/>
        <w:jc w:val="left"/>
        <w:rPr>
          <w:rFonts w:ascii="宋体" w:hAnsi="宋体" w:cs="宋体"/>
          <w:color w:val="333333"/>
          <w:kern w:val="0"/>
          <w:sz w:val="28"/>
          <w:szCs w:val="28"/>
        </w:rPr>
      </w:pPr>
      <w:r>
        <w:rPr>
          <w:rFonts w:hint="eastAsia"/>
          <w:sz w:val="28"/>
          <w:szCs w:val="28"/>
        </w:rPr>
        <w:t xml:space="preserve">附表2：     </w:t>
      </w:r>
      <w:r>
        <w:rPr>
          <w:rFonts w:hint="eastAsia" w:ascii="宋体" w:hAnsi="宋体" w:cs="宋体"/>
          <w:b/>
          <w:bCs/>
          <w:color w:val="333333"/>
          <w:kern w:val="0"/>
          <w:sz w:val="28"/>
          <w:szCs w:val="28"/>
        </w:rPr>
        <w:t>南京中医药大学固定资产报废申请表</w:t>
      </w:r>
    </w:p>
    <w:p>
      <w:pPr>
        <w:widowControl/>
        <w:spacing w:before="100" w:beforeAutospacing="1" w:after="100" w:afterAutospacing="1" w:line="390" w:lineRule="atLeast"/>
        <w:jc w:val="left"/>
        <w:rPr>
          <w:rFonts w:hint="default" w:ascii="宋体" w:hAnsi="宋体" w:eastAsia="宋体" w:cs="宋体"/>
          <w:color w:val="333333"/>
          <w:kern w:val="0"/>
          <w:sz w:val="24"/>
          <w:szCs w:val="24"/>
          <w:lang w:val="en-US" w:eastAsia="zh-CN"/>
        </w:rPr>
      </w:pPr>
      <w:r>
        <w:rPr>
          <w:rFonts w:hint="eastAsia" w:ascii="宋体" w:hAnsi="宋体" w:cs="宋体"/>
          <w:color w:val="333333"/>
          <w:kern w:val="0"/>
          <w:szCs w:val="21"/>
        </w:rPr>
        <w:t>　　　</w:t>
      </w:r>
      <w:r>
        <w:rPr>
          <w:rFonts w:hint="eastAsia" w:ascii="宋体" w:hAnsi="宋体" w:cs="宋体"/>
          <w:color w:val="333333"/>
          <w:kern w:val="0"/>
          <w:sz w:val="24"/>
          <w:szCs w:val="24"/>
        </w:rPr>
        <w:t>资产分类：家具□　　设备</w:t>
      </w:r>
      <w:bookmarkStart w:id="0" w:name="_GoBack"/>
      <w:bookmarkEnd w:id="0"/>
      <w:r>
        <w:rPr>
          <w:rFonts w:hint="eastAsia" w:ascii="宋体" w:hAnsi="宋体" w:cs="宋体"/>
          <w:color w:val="333333"/>
          <w:kern w:val="0"/>
          <w:sz w:val="24"/>
          <w:szCs w:val="24"/>
          <w:lang w:eastAsia="zh-CN"/>
        </w:rPr>
        <w:t>□</w:t>
      </w:r>
      <w:r>
        <w:rPr>
          <w:rFonts w:hint="eastAsia" w:ascii="宋体" w:hAnsi="宋体" w:cs="宋体"/>
          <w:color w:val="333333"/>
          <w:kern w:val="0"/>
          <w:sz w:val="24"/>
          <w:szCs w:val="24"/>
        </w:rPr>
        <w:t>　　　　　申请日期：</w:t>
      </w:r>
    </w:p>
    <w:tbl>
      <w:tblPr>
        <w:tblStyle w:val="2"/>
        <w:tblW w:w="8259"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06"/>
        <w:gridCol w:w="864"/>
        <w:gridCol w:w="1800"/>
        <w:gridCol w:w="1307"/>
        <w:gridCol w:w="1145"/>
        <w:gridCol w:w="1145"/>
        <w:gridCol w:w="139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4" w:hRule="exact"/>
          <w:tblCellSpacing w:w="0" w:type="dxa"/>
          <w:jc w:val="center"/>
        </w:trPr>
        <w:tc>
          <w:tcPr>
            <w:tcW w:w="890" w:type="pct"/>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cs="宋体"/>
                <w:color w:val="333333"/>
                <w:kern w:val="0"/>
                <w:sz w:val="24"/>
                <w:szCs w:val="24"/>
              </w:rPr>
            </w:pPr>
            <w:r>
              <w:rPr>
                <w:rFonts w:hint="eastAsia" w:ascii="宋体" w:hAnsi="宋体" w:cs="宋体"/>
                <w:color w:val="333333"/>
                <w:kern w:val="0"/>
                <w:sz w:val="24"/>
                <w:szCs w:val="24"/>
              </w:rPr>
              <w:t>单位</w:t>
            </w:r>
          </w:p>
          <w:p>
            <w:pPr>
              <w:widowControl/>
              <w:jc w:val="center"/>
              <w:rPr>
                <w:rFonts w:ascii="宋体" w:hAnsi="宋体" w:cs="宋体"/>
                <w:color w:val="333333"/>
                <w:kern w:val="0"/>
                <w:sz w:val="24"/>
                <w:szCs w:val="24"/>
              </w:rPr>
            </w:pPr>
            <w:r>
              <w:rPr>
                <w:rFonts w:hint="eastAsia" w:ascii="宋体" w:hAnsi="宋体" w:cs="宋体"/>
                <w:color w:val="333333"/>
                <w:kern w:val="0"/>
                <w:sz w:val="24"/>
                <w:szCs w:val="24"/>
              </w:rPr>
              <w:t>（或科室）</w:t>
            </w:r>
          </w:p>
        </w:tc>
        <w:tc>
          <w:tcPr>
            <w:tcW w:w="10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333333"/>
                <w:kern w:val="0"/>
                <w:sz w:val="24"/>
                <w:szCs w:val="24"/>
                <w:lang w:eastAsia="zh-CN"/>
              </w:rPr>
            </w:pPr>
          </w:p>
        </w:tc>
        <w:tc>
          <w:tcPr>
            <w:tcW w:w="791"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申请人</w:t>
            </w:r>
          </w:p>
        </w:tc>
        <w:tc>
          <w:tcPr>
            <w:tcW w:w="69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333333"/>
                <w:kern w:val="0"/>
                <w:sz w:val="24"/>
                <w:szCs w:val="24"/>
                <w:lang w:eastAsia="zh-CN"/>
              </w:rPr>
            </w:pPr>
          </w:p>
        </w:tc>
        <w:tc>
          <w:tcPr>
            <w:tcW w:w="69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原值</w:t>
            </w:r>
          </w:p>
        </w:tc>
        <w:tc>
          <w:tcPr>
            <w:tcW w:w="84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default" w:ascii="宋体" w:hAnsi="宋体" w:eastAsia="宋体" w:cs="宋体"/>
                <w:color w:val="333333"/>
                <w:kern w:val="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4" w:hRule="exact"/>
          <w:tblCellSpacing w:w="0" w:type="dxa"/>
          <w:jc w:val="center"/>
        </w:trPr>
        <w:tc>
          <w:tcPr>
            <w:tcW w:w="890" w:type="pct"/>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物品名称</w:t>
            </w:r>
          </w:p>
        </w:tc>
        <w:tc>
          <w:tcPr>
            <w:tcW w:w="10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i w:val="0"/>
                <w:caps w:val="0"/>
                <w:color w:val="000000"/>
                <w:spacing w:val="0"/>
                <w:sz w:val="21"/>
                <w:szCs w:val="21"/>
                <w:shd w:val="clear" w:fill="FFFFFF"/>
              </w:rPr>
            </w:pPr>
          </w:p>
        </w:tc>
        <w:tc>
          <w:tcPr>
            <w:tcW w:w="791"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编/自编号</w:t>
            </w:r>
          </w:p>
        </w:tc>
        <w:tc>
          <w:tcPr>
            <w:tcW w:w="69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default" w:ascii="宋体" w:hAnsi="宋体" w:eastAsia="宋体" w:cs="宋体"/>
                <w:color w:val="333333"/>
                <w:kern w:val="0"/>
                <w:sz w:val="24"/>
                <w:szCs w:val="24"/>
                <w:lang w:val="en-US" w:eastAsia="zh-CN"/>
              </w:rPr>
            </w:pPr>
          </w:p>
        </w:tc>
        <w:tc>
          <w:tcPr>
            <w:tcW w:w="69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数量</w:t>
            </w:r>
          </w:p>
        </w:tc>
        <w:tc>
          <w:tcPr>
            <w:tcW w:w="84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333333"/>
                <w:kern w:val="0"/>
                <w:sz w:val="24"/>
                <w:szCs w:val="24"/>
                <w:lang w:val="en-US"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34" w:hRule="exact"/>
          <w:tblCellSpacing w:w="0" w:type="dxa"/>
          <w:jc w:val="center"/>
        </w:trPr>
        <w:tc>
          <w:tcPr>
            <w:tcW w:w="890" w:type="pct"/>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入库日期</w:t>
            </w:r>
          </w:p>
        </w:tc>
        <w:tc>
          <w:tcPr>
            <w:tcW w:w="1090"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default" w:ascii="宋体" w:hAnsi="宋体" w:eastAsia="宋体" w:cs="宋体"/>
                <w:color w:val="333333"/>
                <w:kern w:val="0"/>
                <w:sz w:val="24"/>
                <w:szCs w:val="24"/>
                <w:lang w:val="en-US" w:eastAsia="zh-CN"/>
              </w:rPr>
            </w:pPr>
          </w:p>
        </w:tc>
        <w:tc>
          <w:tcPr>
            <w:tcW w:w="791"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存放地点</w:t>
            </w:r>
          </w:p>
        </w:tc>
        <w:tc>
          <w:tcPr>
            <w:tcW w:w="69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default" w:ascii="宋体" w:hAnsi="宋体" w:eastAsia="宋体" w:cs="宋体"/>
                <w:color w:val="333333"/>
                <w:kern w:val="0"/>
                <w:sz w:val="24"/>
                <w:szCs w:val="24"/>
                <w:lang w:val="en-US" w:eastAsia="zh-CN"/>
              </w:rPr>
            </w:pPr>
          </w:p>
        </w:tc>
        <w:tc>
          <w:tcPr>
            <w:tcW w:w="69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cs="宋体"/>
                <w:color w:val="333333"/>
                <w:kern w:val="0"/>
                <w:sz w:val="24"/>
                <w:szCs w:val="24"/>
              </w:rPr>
            </w:pPr>
            <w:r>
              <w:rPr>
                <w:rFonts w:hint="eastAsia" w:ascii="宋体" w:hAnsi="宋体" w:cs="宋体"/>
                <w:color w:val="333333"/>
                <w:kern w:val="0"/>
                <w:sz w:val="24"/>
                <w:szCs w:val="24"/>
              </w:rPr>
              <w:t>用途</w:t>
            </w:r>
          </w:p>
        </w:tc>
        <w:tc>
          <w:tcPr>
            <w:tcW w:w="843" w:type="pct"/>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hAnsi="宋体" w:eastAsia="宋体" w:cs="宋体"/>
                <w:color w:val="333333"/>
                <w:kern w:val="0"/>
                <w:sz w:val="24"/>
                <w:szCs w:val="24"/>
                <w:lang w:eastAsia="zh-CN"/>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64" w:hRule="exact"/>
          <w:tblCellSpacing w:w="0" w:type="dxa"/>
          <w:jc w:val="center"/>
        </w:trPr>
        <w:tc>
          <w:tcPr>
            <w:tcW w:w="890" w:type="pct"/>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原因及状况</w:t>
            </w:r>
          </w:p>
        </w:tc>
        <w:tc>
          <w:tcPr>
            <w:tcW w:w="4110" w:type="pct"/>
            <w:gridSpan w:val="5"/>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28" w:hRule="exact"/>
          <w:tblCellSpacing w:w="0" w:type="dxa"/>
          <w:jc w:val="center"/>
        </w:trPr>
        <w:tc>
          <w:tcPr>
            <w:tcW w:w="890" w:type="pct"/>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检验鉴定</w:t>
            </w:r>
          </w:p>
        </w:tc>
        <w:tc>
          <w:tcPr>
            <w:tcW w:w="4110" w:type="pct"/>
            <w:gridSpan w:val="5"/>
            <w:tcBorders>
              <w:top w:val="outset" w:color="auto" w:sz="6" w:space="0"/>
              <w:left w:val="outset" w:color="auto" w:sz="6" w:space="0"/>
              <w:bottom w:val="outset" w:color="auto" w:sz="6" w:space="0"/>
              <w:right w:val="outset" w:color="auto" w:sz="6" w:space="0"/>
            </w:tcBorders>
            <w:noWrap w:val="0"/>
            <w:vAlign w:val="center"/>
          </w:tcPr>
          <w:p>
            <w:pPr>
              <w:widowControl/>
              <w:jc w:val="right"/>
              <w:rPr>
                <w:rFonts w:hint="eastAsia" w:ascii="宋体" w:hAnsi="宋体" w:cs="宋体"/>
                <w:color w:val="333333"/>
                <w:kern w:val="0"/>
                <w:sz w:val="24"/>
                <w:szCs w:val="24"/>
              </w:rPr>
            </w:pPr>
          </w:p>
          <w:p>
            <w:pPr>
              <w:widowControl/>
              <w:jc w:val="right"/>
              <w:rPr>
                <w:rFonts w:hint="eastAsia" w:ascii="宋体" w:hAnsi="宋体" w:cs="宋体"/>
                <w:color w:val="333333"/>
                <w:kern w:val="0"/>
                <w:sz w:val="24"/>
                <w:szCs w:val="24"/>
              </w:rPr>
            </w:pPr>
          </w:p>
          <w:p>
            <w:pPr>
              <w:widowControl/>
              <w:jc w:val="center"/>
              <w:rPr>
                <w:rFonts w:ascii="宋体" w:hAnsi="宋体" w:cs="宋体"/>
                <w:color w:val="333333"/>
                <w:kern w:val="0"/>
                <w:sz w:val="24"/>
                <w:szCs w:val="24"/>
              </w:rPr>
            </w:pPr>
            <w:r>
              <w:rPr>
                <w:rFonts w:hint="eastAsia" w:ascii="宋体" w:hAnsi="宋体" w:cs="宋体"/>
                <w:color w:val="333333"/>
                <w:kern w:val="0"/>
                <w:sz w:val="24"/>
                <w:szCs w:val="24"/>
              </w:rPr>
              <w:t xml:space="preserve">             检验人：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548" w:hRule="exact"/>
          <w:tblCellSpacing w:w="0" w:type="dxa"/>
          <w:jc w:val="center"/>
        </w:trPr>
        <w:tc>
          <w:tcPr>
            <w:tcW w:w="890" w:type="pct"/>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归口审验</w:t>
            </w:r>
          </w:p>
        </w:tc>
        <w:tc>
          <w:tcPr>
            <w:tcW w:w="4110" w:type="pct"/>
            <w:gridSpan w:val="5"/>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cs="宋体"/>
                <w:color w:val="333333"/>
                <w:kern w:val="0"/>
                <w:sz w:val="24"/>
                <w:szCs w:val="24"/>
              </w:rPr>
            </w:pPr>
          </w:p>
          <w:p>
            <w:pPr>
              <w:widowControl/>
              <w:jc w:val="left"/>
              <w:rPr>
                <w:rFonts w:hint="eastAsia" w:ascii="宋体" w:hAnsi="宋体" w:cs="宋体"/>
                <w:color w:val="333333"/>
                <w:kern w:val="0"/>
                <w:sz w:val="24"/>
                <w:szCs w:val="24"/>
              </w:rPr>
            </w:pPr>
          </w:p>
          <w:p>
            <w:pPr>
              <w:widowControl/>
              <w:jc w:val="left"/>
              <w:rPr>
                <w:rFonts w:hint="eastAsia" w:ascii="宋体" w:hAnsi="宋体" w:cs="宋体"/>
                <w:color w:val="333333"/>
                <w:kern w:val="0"/>
                <w:sz w:val="24"/>
                <w:szCs w:val="24"/>
              </w:rPr>
            </w:pPr>
          </w:p>
          <w:p>
            <w:pPr>
              <w:widowControl/>
              <w:jc w:val="center"/>
              <w:rPr>
                <w:rFonts w:ascii="宋体" w:hAnsi="宋体" w:cs="宋体"/>
                <w:color w:val="333333"/>
                <w:kern w:val="0"/>
                <w:sz w:val="24"/>
                <w:szCs w:val="24"/>
              </w:rPr>
            </w:pPr>
            <w:r>
              <w:rPr>
                <w:rFonts w:hint="eastAsia" w:ascii="宋体" w:hAnsi="宋体" w:cs="宋体"/>
                <w:color w:val="333333"/>
                <w:kern w:val="0"/>
                <w:sz w:val="24"/>
                <w:szCs w:val="24"/>
              </w:rPr>
              <w:t xml:space="preserve">             审核人：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630" w:hRule="exact"/>
          <w:tblCellSpacing w:w="0" w:type="dxa"/>
          <w:jc w:val="center"/>
        </w:trPr>
        <w:tc>
          <w:tcPr>
            <w:tcW w:w="367" w:type="pct"/>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附注</w:t>
            </w:r>
          </w:p>
        </w:tc>
        <w:tc>
          <w:tcPr>
            <w:tcW w:w="4633" w:type="pct"/>
            <w:gridSpan w:val="6"/>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cs="宋体"/>
                <w:color w:val="333333"/>
                <w:kern w:val="0"/>
                <w:sz w:val="24"/>
                <w:szCs w:val="24"/>
              </w:rPr>
            </w:pPr>
            <w:r>
              <w:rPr>
                <w:rFonts w:hint="eastAsia" w:ascii="宋体" w:hAnsi="宋体" w:cs="宋体"/>
                <w:color w:val="333333"/>
                <w:kern w:val="0"/>
                <w:sz w:val="24"/>
                <w:szCs w:val="24"/>
              </w:rPr>
              <w:t>除家具外，原值在5(含)至20万元、20万元及以上的需分别由使用单位、资产与设备管理处组织专家鉴定，填写《南京中医药大学固定资产报废鉴定意见书》，并上传至申请附件。本表及鉴定意见书在完成报废申请后报送资产与设备管理处管理科保存。</w:t>
            </w:r>
          </w:p>
        </w:tc>
      </w:tr>
    </w:tbl>
    <w:p>
      <w:pPr>
        <w:snapToGrid w:val="0"/>
        <w:spacing w:line="480" w:lineRule="exact"/>
        <w:rPr>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620B5"/>
    <w:rsid w:val="50E7502F"/>
    <w:rsid w:val="62EF74F2"/>
    <w:rsid w:val="6E26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2021-03-30T06:23:00Z</dcterms:created>
  <dc:creator>无界呼吸</dc:creator>
  <cp:lastModifiedBy>根哥</cp:lastModifiedBy>
  <dcterms:modified xsi:type="dcterms:W3CDTF">2021-05-31T09:19:38Z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B105A7FF3AC048879356D68C766AC3D0</vt:lpwstr>
  </property>
</Properties>
</file>